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05E" w:rsidRPr="00860A15" w:rsidRDefault="003A705E" w:rsidP="00D419A5">
      <w:pPr>
        <w:spacing w:after="0" w:line="240" w:lineRule="auto"/>
        <w:jc w:val="center"/>
        <w:rPr>
          <w:b/>
        </w:rPr>
      </w:pPr>
      <w:r w:rsidRPr="00860A15">
        <w:rPr>
          <w:b/>
        </w:rPr>
        <w:t>Testimony of Kathy Griesmyer</w:t>
      </w:r>
    </w:p>
    <w:p w:rsidR="003A705E" w:rsidRPr="00860A15" w:rsidRDefault="003A705E" w:rsidP="00D419A5">
      <w:pPr>
        <w:spacing w:after="0" w:line="240" w:lineRule="auto"/>
        <w:jc w:val="center"/>
        <w:rPr>
          <w:b/>
        </w:rPr>
      </w:pPr>
      <w:r>
        <w:rPr>
          <w:b/>
        </w:rPr>
        <w:t>HB 516 – Ultrasound Requirements</w:t>
      </w:r>
    </w:p>
    <w:p w:rsidR="003A705E" w:rsidRPr="00860A15" w:rsidRDefault="003A705E" w:rsidP="00D419A5">
      <w:pPr>
        <w:spacing w:after="0" w:line="240" w:lineRule="auto"/>
        <w:jc w:val="center"/>
        <w:rPr>
          <w:b/>
        </w:rPr>
      </w:pPr>
      <w:r>
        <w:rPr>
          <w:b/>
        </w:rPr>
        <w:t xml:space="preserve">Before </w:t>
      </w:r>
      <w:r w:rsidR="00257FAE">
        <w:rPr>
          <w:b/>
        </w:rPr>
        <w:t>Senate</w:t>
      </w:r>
      <w:r>
        <w:rPr>
          <w:b/>
        </w:rPr>
        <w:t xml:space="preserve"> State Affairs </w:t>
      </w:r>
      <w:r w:rsidRPr="00860A15">
        <w:rPr>
          <w:b/>
        </w:rPr>
        <w:t xml:space="preserve">Committee </w:t>
      </w:r>
    </w:p>
    <w:p w:rsidR="00B266A7" w:rsidRPr="00D419A5" w:rsidRDefault="00257FAE" w:rsidP="00D419A5">
      <w:pPr>
        <w:spacing w:after="0" w:line="240" w:lineRule="auto"/>
        <w:jc w:val="center"/>
        <w:rPr>
          <w:b/>
        </w:rPr>
      </w:pPr>
      <w:r>
        <w:rPr>
          <w:b/>
        </w:rPr>
        <w:t>March 10</w:t>
      </w:r>
      <w:r w:rsidR="003A705E" w:rsidRPr="00860A15">
        <w:rPr>
          <w:b/>
        </w:rPr>
        <w:t>, 2016</w:t>
      </w:r>
    </w:p>
    <w:p w:rsidR="00D419A5" w:rsidRDefault="00D419A5" w:rsidP="00D419A5"/>
    <w:p w:rsidR="00B266A7" w:rsidRPr="00B266A7" w:rsidRDefault="00A16730" w:rsidP="00D419A5">
      <w:r w:rsidRPr="00B266A7">
        <w:t xml:space="preserve">The ACLU of Idaho stands before you today in opposition to HB </w:t>
      </w:r>
      <w:r w:rsidR="00162513">
        <w:t>516</w:t>
      </w:r>
      <w:bookmarkStart w:id="0" w:name="_GoBack"/>
      <w:bookmarkEnd w:id="0"/>
      <w:r w:rsidR="00B266A7" w:rsidRPr="00B266A7">
        <w:t xml:space="preserve">. </w:t>
      </w:r>
    </w:p>
    <w:p w:rsidR="00B266A7" w:rsidRPr="00B266A7" w:rsidRDefault="00B266A7" w:rsidP="00D419A5">
      <w:r w:rsidRPr="00B266A7">
        <w:t>Informed consent is essential for a woman to fully participate in health care decisions so she can make the best decisions based on her unique circumstances</w:t>
      </w:r>
      <w:r w:rsidR="005C7EC2">
        <w:t>. However, w</w:t>
      </w:r>
      <w:r w:rsidRPr="00B266A7">
        <w:t xml:space="preserve">hen </w:t>
      </w:r>
      <w:r w:rsidR="00A6199A">
        <w:t xml:space="preserve">medical providers </w:t>
      </w:r>
      <w:r w:rsidRPr="00B266A7">
        <w:t xml:space="preserve">talk to a woman about the risks involved with childbirth </w:t>
      </w:r>
      <w:r w:rsidR="00A6199A">
        <w:t>they</w:t>
      </w:r>
      <w:r w:rsidRPr="00B266A7">
        <w:t xml:space="preserve"> don’t do so with the intent of talking her out of giving birth. Instead</w:t>
      </w:r>
      <w:r w:rsidR="00A6199A">
        <w:t>, providers</w:t>
      </w:r>
      <w:r w:rsidRPr="00B266A7">
        <w:t xml:space="preserve"> want to educate and support her, so she can be prepared and take good care of her health. It should be the same with other medical procedures, including abortion. Education and information should support a woman, help her make the best decision, and enable her to best care for her health and well-being.</w:t>
      </w:r>
    </w:p>
    <w:p w:rsidR="005C7EC2" w:rsidRDefault="00B266A7" w:rsidP="007C28BD">
      <w:r w:rsidRPr="007C28BD">
        <w:t xml:space="preserve">HB 516 is an attempt to shame women for a decision they’ve already made. </w:t>
      </w:r>
      <w:r w:rsidR="00D419A5" w:rsidRPr="007C28BD">
        <w:t>This bill does not require a woman to seek a free ultrasound for any medical</w:t>
      </w:r>
      <w:r w:rsidR="005C7EC2" w:rsidRPr="007C28BD">
        <w:t>ly necessary</w:t>
      </w:r>
      <w:r w:rsidR="00D419A5" w:rsidRPr="007C28BD">
        <w:t xml:space="preserve"> reason</w:t>
      </w:r>
      <w:r w:rsidR="00416B28" w:rsidRPr="007C28BD">
        <w:t xml:space="preserve">. Instead it requires the Department of Health &amp; Welfare to maintain a registry of free ultrasound providers, many of whom are </w:t>
      </w:r>
      <w:r w:rsidR="00EB3AF8" w:rsidRPr="007C28BD">
        <w:t xml:space="preserve">non-medical facilities called </w:t>
      </w:r>
      <w:r w:rsidR="00416B28" w:rsidRPr="007C28BD">
        <w:t xml:space="preserve">crisis pregnancy centers, and compels providers to present such lists to women seeking abortion care. </w:t>
      </w:r>
      <w:r w:rsidR="007C28BD">
        <w:t>T</w:t>
      </w:r>
      <w:r w:rsidR="007C28BD" w:rsidRPr="007C28BD">
        <w:t xml:space="preserve">he legislation </w:t>
      </w:r>
      <w:r w:rsidR="007C28BD">
        <w:t xml:space="preserve">also </w:t>
      </w:r>
      <w:r w:rsidR="007C28BD" w:rsidRPr="007C28BD">
        <w:t xml:space="preserve">does not </w:t>
      </w:r>
      <w:r w:rsidR="00F41F4C">
        <w:t xml:space="preserve">compel </w:t>
      </w:r>
      <w:r w:rsidR="007C28BD">
        <w:t>the</w:t>
      </w:r>
      <w:r w:rsidR="007C28BD" w:rsidRPr="007C28BD">
        <w:t xml:space="preserve"> </w:t>
      </w:r>
      <w:r w:rsidR="007C28BD">
        <w:t xml:space="preserve">Department to ensure that </w:t>
      </w:r>
      <w:r w:rsidR="007C28BD" w:rsidRPr="007C28BD">
        <w:t>providers, facilities and clinics t</w:t>
      </w:r>
      <w:r w:rsidR="007C28BD">
        <w:t xml:space="preserve">o be included on the free ultrasound list are required to provide medically accurate information or to even have medically trained staff available to interpret the ultrasounds. This leaves women with no assurance that they’ll receive </w:t>
      </w:r>
      <w:r w:rsidR="007C28BD">
        <w:rPr>
          <w:i/>
        </w:rPr>
        <w:t>medically</w:t>
      </w:r>
      <w:r w:rsidR="007C28BD">
        <w:t xml:space="preserve"> accurate information from </w:t>
      </w:r>
      <w:r w:rsidR="007C28BD" w:rsidRPr="007C28BD">
        <w:rPr>
          <w:i/>
        </w:rPr>
        <w:t>medically</w:t>
      </w:r>
      <w:r w:rsidR="007C28BD">
        <w:t xml:space="preserve"> trained staff. In</w:t>
      </w:r>
      <w:r w:rsidR="00416B28" w:rsidRPr="007C28BD">
        <w:t xml:space="preserve"> essence</w:t>
      </w:r>
      <w:r w:rsidR="00416B28">
        <w:t xml:space="preserve">, this legislation is about funneling pregnant women into these crisis centers without informing them about the </w:t>
      </w:r>
      <w:r w:rsidR="00EB3AF8">
        <w:t>facilitie</w:t>
      </w:r>
      <w:r w:rsidR="00416B28">
        <w:t>s</w:t>
      </w:r>
      <w:r w:rsidR="00EB3AF8">
        <w:t>’</w:t>
      </w:r>
      <w:r w:rsidR="00416B28">
        <w:t xml:space="preserve"> ideological driven agenda – including forcing women to watch anti-abortion films, slide shows, or photographs, submitting to hear biased lectures, and even at times refusing to provide information about or referrals for birth control and abortion care</w:t>
      </w:r>
      <w:r w:rsidR="00416B28">
        <w:rPr>
          <w:rStyle w:val="FootnoteReference"/>
        </w:rPr>
        <w:footnoteReference w:id="1"/>
      </w:r>
      <w:r w:rsidR="00416B28">
        <w:t>.</w:t>
      </w:r>
    </w:p>
    <w:p w:rsidR="00B266A7" w:rsidRDefault="00A6199A" w:rsidP="00D419A5">
      <w:r>
        <w:t>The</w:t>
      </w:r>
      <w:r w:rsidR="00B266A7" w:rsidRPr="00B266A7">
        <w:t xml:space="preserve"> American Psychiatric Association </w:t>
      </w:r>
      <w:r w:rsidR="001847E7">
        <w:t xml:space="preserve">(APA) </w:t>
      </w:r>
      <w:r w:rsidR="00B266A7" w:rsidRPr="00B266A7">
        <w:t xml:space="preserve">states that </w:t>
      </w:r>
      <w:r w:rsidR="00D419A5">
        <w:t xml:space="preserve">statutes like the one being debated in HB 516 </w:t>
      </w:r>
      <w:r w:rsidR="00B266A7" w:rsidRPr="00B266A7">
        <w:t xml:space="preserve">“are not designed to assure informed decision-making; instead they represent an unprecedented effort by the government to use physician communications as an instrument for discouraging pregnant women from exercising their constitutional right to make their own reproductive choices.” </w:t>
      </w:r>
      <w:r w:rsidR="00162513">
        <w:t xml:space="preserve">We agree with the </w:t>
      </w:r>
      <w:r w:rsidR="00B266A7" w:rsidRPr="00B266A7">
        <w:t>APA that, “these laws intrude into the privacy of physician-patient communications and, in so doing, compromise the rights of both patients and physicians.”</w:t>
      </w:r>
      <w:r w:rsidR="00654559">
        <w:rPr>
          <w:rStyle w:val="FootnoteReference"/>
        </w:rPr>
        <w:footnoteReference w:id="2"/>
      </w:r>
    </w:p>
    <w:p w:rsidR="00A16730" w:rsidRPr="00B266A7" w:rsidRDefault="00A16730" w:rsidP="00B266A7">
      <w:r w:rsidRPr="00B266A7">
        <w:lastRenderedPageBreak/>
        <w:t>This bill isn’t about helping a woman make the best decision for her circumstances</w:t>
      </w:r>
      <w:r w:rsidR="00B266A7" w:rsidRPr="00B266A7">
        <w:t xml:space="preserve"> </w:t>
      </w:r>
      <w:r w:rsidR="00B266A7">
        <w:t xml:space="preserve">and </w:t>
      </w:r>
      <w:r w:rsidR="00B266A7" w:rsidRPr="00B266A7">
        <w:t>puts politics above a woman’s health</w:t>
      </w:r>
      <w:r w:rsidR="00B266A7">
        <w:t>.  E</w:t>
      </w:r>
      <w:r w:rsidRPr="00B266A7">
        <w:t>very woman deserves to have medically accurate, unbiased information so that she can make the bes</w:t>
      </w:r>
      <w:r w:rsidR="00B266A7">
        <w:t>t choice for her and her family</w:t>
      </w:r>
      <w:r w:rsidR="001847E7">
        <w:t xml:space="preserve"> without the government </w:t>
      </w:r>
      <w:r w:rsidR="001847E7" w:rsidRPr="00B266A7">
        <w:t>in</w:t>
      </w:r>
      <w:r w:rsidR="004B1A8C">
        <w:t>terfering with he</w:t>
      </w:r>
      <w:r w:rsidR="001847E7" w:rsidRPr="00B266A7">
        <w:t>r medical dec</w:t>
      </w:r>
      <w:r w:rsidR="001847E7">
        <w:t>isions</w:t>
      </w:r>
      <w:r w:rsidR="00B266A7" w:rsidRPr="00B266A7">
        <w:t xml:space="preserve">. We urge you to </w:t>
      </w:r>
      <w:r w:rsidR="00B266A7">
        <w:t>vote no against</w:t>
      </w:r>
      <w:r w:rsidR="00B266A7" w:rsidRPr="00B266A7">
        <w:t xml:space="preserve"> </w:t>
      </w:r>
      <w:r w:rsidR="00B266A7">
        <w:t>HB 516 and keep it in committee</w:t>
      </w:r>
      <w:r w:rsidR="00B266A7" w:rsidRPr="00B266A7">
        <w:t>.</w:t>
      </w:r>
    </w:p>
    <w:sectPr w:rsidR="00A16730" w:rsidRPr="00B266A7" w:rsidSect="00F41F4C">
      <w:headerReference w:type="default" r:id="rId8"/>
      <w:footerReference w:type="default" r:id="rId9"/>
      <w:pgSz w:w="12240" w:h="15840"/>
      <w:pgMar w:top="1440" w:right="1440" w:bottom="1440" w:left="1440" w:header="576"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B72" w:rsidRDefault="007D0B72" w:rsidP="003A705E">
      <w:pPr>
        <w:spacing w:after="0" w:line="240" w:lineRule="auto"/>
      </w:pPr>
      <w:r>
        <w:separator/>
      </w:r>
    </w:p>
  </w:endnote>
  <w:endnote w:type="continuationSeparator" w:id="0">
    <w:p w:rsidR="007D0B72" w:rsidRDefault="007D0B72" w:rsidP="003A7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559" w:rsidRDefault="00A24374" w:rsidP="003A705E">
    <w:pPr>
      <w:pStyle w:val="Footer"/>
      <w:jc w:val="center"/>
    </w:pPr>
    <w:r>
      <w:rPr>
        <w:noProof/>
      </w:rPr>
      <w:pict>
        <v:shapetype id="_x0000_t32" coordsize="21600,21600" o:spt="32" o:oned="t" path="m,l21600,21600e" filled="f">
          <v:path arrowok="t" fillok="f" o:connecttype="none"/>
          <o:lock v:ext="edit" shapetype="t"/>
        </v:shapetype>
        <v:shape id="Straight Arrow Connector 2" o:spid="_x0000_s4097" type="#_x0000_t32" style="position:absolute;left:0;text-align:left;margin-left:-40.35pt;margin-top:11.7pt;width:54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EJgIAAEo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ATSjTr&#10;cEQv3jK1bzx5sBZ6UoLW2EawZBK61RuXY1Cpn22ol5/0i3kE/t0RDWXD9F5G1q9ng1BZiEjehYSN&#10;M5hz138BgWfYwUNs3am2XYDEppBTnND5NiF58oTjx/lysUhnOEh+9SUsvwYa6/xnCR0JRkHdUMet&#10;gCymYcdH5wMtll8DQlYNW9W2UQ6tJn1B72aTWQxw0CoRnOGYs/td2VpyZEFQ8Yk1ouftMQsHLSJY&#10;I5nYDLZnqr3YmLzVAQ8LQzqDdVHMj7v0brPcLKej6WS+GU3Tqho9bMvpaL7NFrPqU1WWVfYzUMum&#10;eaOEkDqwu6o3m/6dOoZ7dNHdTb+3NiTv0WO/kOz1HUnHyYZhXmSxA3F+tteJo2Dj4eFyhRvxdo/2&#10;21/A+hcAAAD//wMAUEsDBBQABgAIAAAAIQAf/IYs3wAAAAoBAAAPAAAAZHJzL2Rvd25yZXYueG1s&#10;TI9Nb8IwDIbvSPsPkZF2QZBQ9sG6pghN2mHHAdKupvHajsapmpR2/PoF7bAdbT96/bzZZrSNOFPn&#10;a8calgsFgrhwpuZSw2H/Ol+D8AHZYOOYNHyTh01+M8kwNW7gdzrvQiliCPsUNVQhtKmUvqjIol+4&#10;ljjePl1nMcSxK6XpcIjhtpGJUg/SYs3xQ4UtvVRUnHa91UC+v1+q7ZMtD2+XYfaRXL6Gdq/17XTc&#10;PoMINIY/GK76UR3y6HR0PRsvGg3ztXqMqIZkdQfiCiiVrEAcfzcyz+T/CvkPAAAA//8DAFBLAQIt&#10;ABQABgAIAAAAIQC2gziS/gAAAOEBAAATAAAAAAAAAAAAAAAAAAAAAABbQ29udGVudF9UeXBlc10u&#10;eG1sUEsBAi0AFAAGAAgAAAAhADj9If/WAAAAlAEAAAsAAAAAAAAAAAAAAAAALwEAAF9yZWxzLy5y&#10;ZWxzUEsBAi0AFAAGAAgAAAAhAD7pQUQmAgAASgQAAA4AAAAAAAAAAAAAAAAALgIAAGRycy9lMm9E&#10;b2MueG1sUEsBAi0AFAAGAAgAAAAhAB/8hizfAAAACgEAAA8AAAAAAAAAAAAAAAAAgAQAAGRycy9k&#10;b3ducmV2LnhtbFBLBQYAAAAABAAEAPMAAACMBQAAAAA=&#10;"/>
      </w:pict>
    </w:r>
  </w:p>
  <w:p w:rsidR="00654559" w:rsidRDefault="00654559" w:rsidP="003A705E">
    <w:pPr>
      <w:pStyle w:val="Footer"/>
      <w:jc w:val="center"/>
    </w:pPr>
  </w:p>
  <w:p w:rsidR="00654559" w:rsidRPr="005F6BF1" w:rsidRDefault="00654559" w:rsidP="003A705E">
    <w:pPr>
      <w:pStyle w:val="Footer"/>
      <w:jc w:val="center"/>
    </w:pPr>
    <w:r w:rsidRPr="005F6BF1">
      <w:t>For questions or comments, contact Kathy Griesmyer, Public Policy Strategist, at 208-344-9750 x1204.</w:t>
    </w:r>
  </w:p>
  <w:p w:rsidR="00654559" w:rsidRDefault="00654559">
    <w:pPr>
      <w:pStyle w:val="Footer"/>
    </w:pPr>
  </w:p>
  <w:p w:rsidR="00654559" w:rsidRDefault="006545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B72" w:rsidRDefault="007D0B72" w:rsidP="003A705E">
      <w:pPr>
        <w:spacing w:after="0" w:line="240" w:lineRule="auto"/>
      </w:pPr>
      <w:r>
        <w:separator/>
      </w:r>
    </w:p>
  </w:footnote>
  <w:footnote w:type="continuationSeparator" w:id="0">
    <w:p w:rsidR="007D0B72" w:rsidRDefault="007D0B72" w:rsidP="003A705E">
      <w:pPr>
        <w:spacing w:after="0" w:line="240" w:lineRule="auto"/>
      </w:pPr>
      <w:r>
        <w:continuationSeparator/>
      </w:r>
    </w:p>
  </w:footnote>
  <w:footnote w:id="1">
    <w:p w:rsidR="00654559" w:rsidRDefault="00654559">
      <w:pPr>
        <w:pStyle w:val="FootnoteText"/>
      </w:pPr>
      <w:r>
        <w:rPr>
          <w:rStyle w:val="FootnoteReference"/>
        </w:rPr>
        <w:footnoteRef/>
      </w:r>
      <w:r>
        <w:t xml:space="preserve"> </w:t>
      </w:r>
      <w:proofErr w:type="gramStart"/>
      <w:r>
        <w:rPr>
          <w:i/>
          <w:iCs/>
        </w:rPr>
        <w:t>The Truth about Crisis Pregnancy Centers</w:t>
      </w:r>
      <w:r>
        <w:t>.</w:t>
      </w:r>
      <w:proofErr w:type="gramEnd"/>
      <w:r>
        <w:t xml:space="preserve"> Tech. NARAL Pro-Choice America, 1 Jan. 2016. Web. 24 Feb. 2016. &lt;http://www.prochoiceamerica.org/media/fact-sheets/abortion-cpcs.pdf&gt;.</w:t>
      </w:r>
    </w:p>
  </w:footnote>
  <w:footnote w:id="2">
    <w:p w:rsidR="00654559" w:rsidRDefault="00654559">
      <w:pPr>
        <w:pStyle w:val="FootnoteText"/>
      </w:pPr>
      <w:r>
        <w:rPr>
          <w:rStyle w:val="FootnoteReference"/>
        </w:rPr>
        <w:footnoteRef/>
      </w:r>
      <w:r>
        <w:t xml:space="preserve"> American Psychiatric Association. </w:t>
      </w:r>
      <w:r>
        <w:rPr>
          <w:i/>
          <w:iCs/>
        </w:rPr>
        <w:t>Position Statement on Legislative Intrusion and Reproductive Choice</w:t>
      </w:r>
      <w:r>
        <w:t>. American Psychiatric Association, Dec. 2013. Web. 24 Feb. 2016. &lt;http://www.psychiatry.org/file%20library/about-apa/organization-documents-policies/policies/position-2013-legislation-reproductive-choice.pdf&gt;.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559" w:rsidRDefault="00CE0FE2">
    <w:pPr>
      <w:pStyle w:val="Heade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160020</wp:posOffset>
          </wp:positionV>
          <wp:extent cx="1671955" cy="790575"/>
          <wp:effectExtent l="19050" t="0" r="4445" b="0"/>
          <wp:wrapNone/>
          <wp:docPr id="1" name="Picture 0" descr="ID-Anniversa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nniversary-20.jpg"/>
                  <pic:cNvPicPr/>
                </pic:nvPicPr>
                <pic:blipFill>
                  <a:blip r:embed="rId1"/>
                  <a:stretch>
                    <a:fillRect/>
                  </a:stretch>
                </pic:blipFill>
                <pic:spPr>
                  <a:xfrm>
                    <a:off x="0" y="0"/>
                    <a:ext cx="1671955" cy="790575"/>
                  </a:xfrm>
                  <a:prstGeom prst="rect">
                    <a:avLst/>
                  </a:prstGeom>
                </pic:spPr>
              </pic:pic>
            </a:graphicData>
          </a:graphic>
        </wp:anchor>
      </w:drawing>
    </w:r>
  </w:p>
  <w:p w:rsidR="00654559" w:rsidRPr="004C2C0F" w:rsidRDefault="00654559" w:rsidP="003A705E">
    <w:pPr>
      <w:spacing w:after="0" w:line="240" w:lineRule="auto"/>
      <w:ind w:left="720" w:firstLine="720"/>
      <w:jc w:val="right"/>
      <w:rPr>
        <w:color w:val="365F91" w:themeColor="accent1" w:themeShade="BF"/>
        <w:sz w:val="18"/>
        <w:szCs w:val="18"/>
      </w:rPr>
    </w:pPr>
    <w:r w:rsidRPr="004C2C0F">
      <w:rPr>
        <w:color w:val="365F91" w:themeColor="accent1" w:themeShade="BF"/>
        <w:sz w:val="18"/>
        <w:szCs w:val="18"/>
      </w:rPr>
      <w:t>ACLU of Idaho</w:t>
    </w:r>
  </w:p>
  <w:p w:rsidR="00654559" w:rsidRPr="004C2C0F" w:rsidRDefault="00654559" w:rsidP="003A705E">
    <w:pPr>
      <w:spacing w:after="0" w:line="240" w:lineRule="auto"/>
      <w:jc w:val="right"/>
      <w:rPr>
        <w:color w:val="365F91" w:themeColor="accent1" w:themeShade="BF"/>
        <w:sz w:val="18"/>
        <w:szCs w:val="18"/>
      </w:rPr>
    </w:pPr>
    <w:r w:rsidRPr="004C2C0F">
      <w:rPr>
        <w:color w:val="365F91" w:themeColor="accent1" w:themeShade="BF"/>
        <w:sz w:val="18"/>
        <w:szCs w:val="18"/>
      </w:rPr>
      <w:t>PO Box 1897</w:t>
    </w:r>
  </w:p>
  <w:p w:rsidR="00654559" w:rsidRPr="004C2C0F" w:rsidRDefault="00654559" w:rsidP="003A705E">
    <w:pPr>
      <w:spacing w:after="0" w:line="240" w:lineRule="auto"/>
      <w:jc w:val="right"/>
      <w:rPr>
        <w:color w:val="365F91" w:themeColor="accent1" w:themeShade="BF"/>
        <w:sz w:val="18"/>
        <w:szCs w:val="18"/>
      </w:rPr>
    </w:pPr>
    <w:r w:rsidRPr="004C2C0F">
      <w:rPr>
        <w:color w:val="365F91" w:themeColor="accent1" w:themeShade="BF"/>
        <w:sz w:val="18"/>
        <w:szCs w:val="18"/>
      </w:rPr>
      <w:t>Boise, ID 83701</w:t>
    </w:r>
  </w:p>
  <w:p w:rsidR="00654559" w:rsidRPr="004C2C0F" w:rsidRDefault="00654559" w:rsidP="003A705E">
    <w:pPr>
      <w:spacing w:after="0" w:line="240" w:lineRule="auto"/>
      <w:jc w:val="right"/>
      <w:rPr>
        <w:color w:val="365F91" w:themeColor="accent1" w:themeShade="BF"/>
        <w:sz w:val="18"/>
        <w:szCs w:val="18"/>
      </w:rPr>
    </w:pPr>
    <w:r w:rsidRPr="004C2C0F">
      <w:rPr>
        <w:color w:val="365F91" w:themeColor="accent1" w:themeShade="BF"/>
        <w:sz w:val="18"/>
        <w:szCs w:val="18"/>
      </w:rPr>
      <w:t xml:space="preserve">(208) 344-9750 </w:t>
    </w:r>
  </w:p>
  <w:p w:rsidR="00654559" w:rsidRDefault="00654559" w:rsidP="003A705E">
    <w:pPr>
      <w:pStyle w:val="Header"/>
      <w:ind w:left="2160"/>
      <w:jc w:val="right"/>
    </w:pPr>
    <w:r>
      <w:tab/>
    </w:r>
    <w:r>
      <w:tab/>
    </w:r>
    <w:hyperlink r:id="rId2" w:history="1">
      <w:r w:rsidRPr="004C2C0F">
        <w:rPr>
          <w:rStyle w:val="Hyperlink"/>
          <w:color w:val="365F91" w:themeColor="accent1" w:themeShade="BF"/>
          <w:sz w:val="18"/>
          <w:szCs w:val="18"/>
        </w:rPr>
        <w:t>www.acluidaho.org</w:t>
      </w:r>
    </w:hyperlink>
  </w:p>
  <w:p w:rsidR="00654559" w:rsidRDefault="006545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947D8"/>
    <w:multiLevelType w:val="hybridMultilevel"/>
    <w:tmpl w:val="C1C8C556"/>
    <w:lvl w:ilvl="0" w:tplc="1B6AFB2E">
      <w:start w:val="1"/>
      <w:numFmt w:val="decimal"/>
      <w:lvlText w:val="%1"/>
      <w:lvlJc w:val="left"/>
      <w:pPr>
        <w:ind w:left="1263" w:hanging="1156"/>
        <w:jc w:val="left"/>
      </w:pPr>
      <w:rPr>
        <w:rFonts w:ascii="Arial" w:eastAsia="Arial" w:hAnsi="Arial" w:hint="default"/>
        <w:i/>
        <w:w w:val="99"/>
        <w:sz w:val="16"/>
        <w:szCs w:val="16"/>
      </w:rPr>
    </w:lvl>
    <w:lvl w:ilvl="1" w:tplc="9D9CEB4A">
      <w:start w:val="1"/>
      <w:numFmt w:val="bullet"/>
      <w:lvlText w:val="•"/>
      <w:lvlJc w:val="left"/>
      <w:pPr>
        <w:ind w:left="2154" w:hanging="1156"/>
      </w:pPr>
      <w:rPr>
        <w:rFonts w:hint="default"/>
      </w:rPr>
    </w:lvl>
    <w:lvl w:ilvl="2" w:tplc="3CDE6420">
      <w:start w:val="1"/>
      <w:numFmt w:val="bullet"/>
      <w:lvlText w:val="•"/>
      <w:lvlJc w:val="left"/>
      <w:pPr>
        <w:ind w:left="3046" w:hanging="1156"/>
      </w:pPr>
      <w:rPr>
        <w:rFonts w:hint="default"/>
      </w:rPr>
    </w:lvl>
    <w:lvl w:ilvl="3" w:tplc="7BA8602A">
      <w:start w:val="1"/>
      <w:numFmt w:val="bullet"/>
      <w:lvlText w:val="•"/>
      <w:lvlJc w:val="left"/>
      <w:pPr>
        <w:ind w:left="3938" w:hanging="1156"/>
      </w:pPr>
      <w:rPr>
        <w:rFonts w:hint="default"/>
      </w:rPr>
    </w:lvl>
    <w:lvl w:ilvl="4" w:tplc="9CD4E33E">
      <w:start w:val="1"/>
      <w:numFmt w:val="bullet"/>
      <w:lvlText w:val="•"/>
      <w:lvlJc w:val="left"/>
      <w:pPr>
        <w:ind w:left="4829" w:hanging="1156"/>
      </w:pPr>
      <w:rPr>
        <w:rFonts w:hint="default"/>
      </w:rPr>
    </w:lvl>
    <w:lvl w:ilvl="5" w:tplc="5FE0716C">
      <w:start w:val="1"/>
      <w:numFmt w:val="bullet"/>
      <w:lvlText w:val="•"/>
      <w:lvlJc w:val="left"/>
      <w:pPr>
        <w:ind w:left="5721" w:hanging="1156"/>
      </w:pPr>
      <w:rPr>
        <w:rFonts w:hint="default"/>
      </w:rPr>
    </w:lvl>
    <w:lvl w:ilvl="6" w:tplc="CCEAD54C">
      <w:start w:val="1"/>
      <w:numFmt w:val="bullet"/>
      <w:lvlText w:val="•"/>
      <w:lvlJc w:val="left"/>
      <w:pPr>
        <w:ind w:left="6613" w:hanging="1156"/>
      </w:pPr>
      <w:rPr>
        <w:rFonts w:hint="default"/>
      </w:rPr>
    </w:lvl>
    <w:lvl w:ilvl="7" w:tplc="6C346FCA">
      <w:start w:val="1"/>
      <w:numFmt w:val="bullet"/>
      <w:lvlText w:val="•"/>
      <w:lvlJc w:val="left"/>
      <w:pPr>
        <w:ind w:left="7504" w:hanging="1156"/>
      </w:pPr>
      <w:rPr>
        <w:rFonts w:hint="default"/>
      </w:rPr>
    </w:lvl>
    <w:lvl w:ilvl="8" w:tplc="33129084">
      <w:start w:val="1"/>
      <w:numFmt w:val="bullet"/>
      <w:lvlText w:val="•"/>
      <w:lvlJc w:val="left"/>
      <w:pPr>
        <w:ind w:left="8396" w:hanging="115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4098"/>
    <o:shapelayout v:ext="edit">
      <o:idmap v:ext="edit" data="4"/>
      <o:rules v:ext="edit">
        <o:r id="V:Rule2" type="connector" idref="#Straight Arrow Connector 2"/>
      </o:rules>
    </o:shapelayout>
  </w:hdrShapeDefaults>
  <w:footnotePr>
    <w:footnote w:id="-1"/>
    <w:footnote w:id="0"/>
  </w:footnotePr>
  <w:endnotePr>
    <w:endnote w:id="-1"/>
    <w:endnote w:id="0"/>
  </w:endnotePr>
  <w:compat>
    <w:useFELayout/>
  </w:compat>
  <w:rsids>
    <w:rsidRoot w:val="003A705E"/>
    <w:rsid w:val="00162513"/>
    <w:rsid w:val="001847E7"/>
    <w:rsid w:val="001E6F4A"/>
    <w:rsid w:val="002232AD"/>
    <w:rsid w:val="0025596F"/>
    <w:rsid w:val="00257FAE"/>
    <w:rsid w:val="003A705E"/>
    <w:rsid w:val="00416B28"/>
    <w:rsid w:val="00441AB7"/>
    <w:rsid w:val="004B1A8C"/>
    <w:rsid w:val="00525CE8"/>
    <w:rsid w:val="005C7EC2"/>
    <w:rsid w:val="00633080"/>
    <w:rsid w:val="0065304E"/>
    <w:rsid w:val="00654559"/>
    <w:rsid w:val="007C28BD"/>
    <w:rsid w:val="007D0B72"/>
    <w:rsid w:val="009E0643"/>
    <w:rsid w:val="00A16730"/>
    <w:rsid w:val="00A24374"/>
    <w:rsid w:val="00A6199A"/>
    <w:rsid w:val="00B266A7"/>
    <w:rsid w:val="00C43981"/>
    <w:rsid w:val="00CE0FE2"/>
    <w:rsid w:val="00D419A5"/>
    <w:rsid w:val="00E633F6"/>
    <w:rsid w:val="00EB3AF8"/>
    <w:rsid w:val="00F41F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A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05E"/>
  </w:style>
  <w:style w:type="paragraph" w:styleId="Footer">
    <w:name w:val="footer"/>
    <w:basedOn w:val="Normal"/>
    <w:link w:val="FooterChar"/>
    <w:uiPriority w:val="99"/>
    <w:unhideWhenUsed/>
    <w:rsid w:val="003A7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05E"/>
  </w:style>
  <w:style w:type="paragraph" w:styleId="BalloonText">
    <w:name w:val="Balloon Text"/>
    <w:basedOn w:val="Normal"/>
    <w:link w:val="BalloonTextChar"/>
    <w:uiPriority w:val="99"/>
    <w:semiHidden/>
    <w:unhideWhenUsed/>
    <w:rsid w:val="003A7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05E"/>
    <w:rPr>
      <w:rFonts w:ascii="Tahoma" w:hAnsi="Tahoma" w:cs="Tahoma"/>
      <w:sz w:val="16"/>
      <w:szCs w:val="16"/>
    </w:rPr>
  </w:style>
  <w:style w:type="character" w:styleId="Hyperlink">
    <w:name w:val="Hyperlink"/>
    <w:basedOn w:val="DefaultParagraphFont"/>
    <w:uiPriority w:val="99"/>
    <w:unhideWhenUsed/>
    <w:rsid w:val="003A705E"/>
    <w:rPr>
      <w:color w:val="0000FF" w:themeColor="hyperlink"/>
      <w:u w:val="single"/>
    </w:rPr>
  </w:style>
  <w:style w:type="paragraph" w:styleId="FootnoteText">
    <w:name w:val="footnote text"/>
    <w:basedOn w:val="Normal"/>
    <w:link w:val="FootnoteTextChar"/>
    <w:uiPriority w:val="99"/>
    <w:semiHidden/>
    <w:unhideWhenUsed/>
    <w:rsid w:val="00A167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6730"/>
    <w:rPr>
      <w:sz w:val="20"/>
      <w:szCs w:val="20"/>
    </w:rPr>
  </w:style>
  <w:style w:type="character" w:styleId="FootnoteReference">
    <w:name w:val="footnote reference"/>
    <w:basedOn w:val="DefaultParagraphFont"/>
    <w:uiPriority w:val="99"/>
    <w:semiHidden/>
    <w:unhideWhenUsed/>
    <w:rsid w:val="00A16730"/>
    <w:rPr>
      <w:vertAlign w:val="superscript"/>
    </w:rPr>
  </w:style>
  <w:style w:type="paragraph" w:styleId="NormalWeb">
    <w:name w:val="Normal (Web)"/>
    <w:basedOn w:val="Normal"/>
    <w:uiPriority w:val="99"/>
    <w:semiHidden/>
    <w:unhideWhenUsed/>
    <w:rsid w:val="00B266A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62513"/>
    <w:rPr>
      <w:sz w:val="16"/>
      <w:szCs w:val="16"/>
    </w:rPr>
  </w:style>
  <w:style w:type="paragraph" w:styleId="CommentText">
    <w:name w:val="annotation text"/>
    <w:basedOn w:val="Normal"/>
    <w:link w:val="CommentTextChar"/>
    <w:uiPriority w:val="99"/>
    <w:semiHidden/>
    <w:unhideWhenUsed/>
    <w:rsid w:val="00162513"/>
    <w:pPr>
      <w:spacing w:line="240" w:lineRule="auto"/>
    </w:pPr>
    <w:rPr>
      <w:sz w:val="20"/>
      <w:szCs w:val="20"/>
    </w:rPr>
  </w:style>
  <w:style w:type="character" w:customStyle="1" w:styleId="CommentTextChar">
    <w:name w:val="Comment Text Char"/>
    <w:basedOn w:val="DefaultParagraphFont"/>
    <w:link w:val="CommentText"/>
    <w:uiPriority w:val="99"/>
    <w:semiHidden/>
    <w:rsid w:val="00162513"/>
    <w:rPr>
      <w:sz w:val="20"/>
      <w:szCs w:val="20"/>
    </w:rPr>
  </w:style>
  <w:style w:type="paragraph" w:styleId="CommentSubject">
    <w:name w:val="annotation subject"/>
    <w:basedOn w:val="CommentText"/>
    <w:next w:val="CommentText"/>
    <w:link w:val="CommentSubjectChar"/>
    <w:uiPriority w:val="99"/>
    <w:semiHidden/>
    <w:unhideWhenUsed/>
    <w:rsid w:val="00162513"/>
    <w:rPr>
      <w:b/>
      <w:bCs/>
    </w:rPr>
  </w:style>
  <w:style w:type="character" w:customStyle="1" w:styleId="CommentSubjectChar">
    <w:name w:val="Comment Subject Char"/>
    <w:basedOn w:val="CommentTextChar"/>
    <w:link w:val="CommentSubject"/>
    <w:uiPriority w:val="99"/>
    <w:semiHidden/>
    <w:rsid w:val="00162513"/>
    <w:rPr>
      <w:b/>
      <w:bCs/>
      <w:sz w:val="20"/>
      <w:szCs w:val="20"/>
    </w:rPr>
  </w:style>
  <w:style w:type="paragraph" w:styleId="BodyText">
    <w:name w:val="Body Text"/>
    <w:basedOn w:val="Normal"/>
    <w:link w:val="BodyTextChar"/>
    <w:uiPriority w:val="1"/>
    <w:qFormat/>
    <w:rsid w:val="007C28BD"/>
    <w:pPr>
      <w:widowControl w:val="0"/>
      <w:spacing w:after="0" w:line="240" w:lineRule="auto"/>
      <w:ind w:left="705" w:hanging="598"/>
    </w:pPr>
    <w:rPr>
      <w:rFonts w:ascii="Times New Roman" w:eastAsia="Times New Roman" w:hAnsi="Times New Roman"/>
    </w:rPr>
  </w:style>
  <w:style w:type="character" w:customStyle="1" w:styleId="BodyTextChar">
    <w:name w:val="Body Text Char"/>
    <w:basedOn w:val="DefaultParagraphFont"/>
    <w:link w:val="BodyText"/>
    <w:uiPriority w:val="1"/>
    <w:rsid w:val="007C28BD"/>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05E"/>
  </w:style>
  <w:style w:type="paragraph" w:styleId="Footer">
    <w:name w:val="footer"/>
    <w:basedOn w:val="Normal"/>
    <w:link w:val="FooterChar"/>
    <w:uiPriority w:val="99"/>
    <w:unhideWhenUsed/>
    <w:rsid w:val="003A7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05E"/>
  </w:style>
  <w:style w:type="paragraph" w:styleId="BalloonText">
    <w:name w:val="Balloon Text"/>
    <w:basedOn w:val="Normal"/>
    <w:link w:val="BalloonTextChar"/>
    <w:uiPriority w:val="99"/>
    <w:semiHidden/>
    <w:unhideWhenUsed/>
    <w:rsid w:val="003A7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05E"/>
    <w:rPr>
      <w:rFonts w:ascii="Tahoma" w:hAnsi="Tahoma" w:cs="Tahoma"/>
      <w:sz w:val="16"/>
      <w:szCs w:val="16"/>
    </w:rPr>
  </w:style>
  <w:style w:type="character" w:styleId="Hyperlink">
    <w:name w:val="Hyperlink"/>
    <w:basedOn w:val="DefaultParagraphFont"/>
    <w:uiPriority w:val="99"/>
    <w:unhideWhenUsed/>
    <w:rsid w:val="003A705E"/>
    <w:rPr>
      <w:color w:val="0000FF" w:themeColor="hyperlink"/>
      <w:u w:val="single"/>
    </w:rPr>
  </w:style>
  <w:style w:type="paragraph" w:styleId="FootnoteText">
    <w:name w:val="footnote text"/>
    <w:basedOn w:val="Normal"/>
    <w:link w:val="FootnoteTextChar"/>
    <w:uiPriority w:val="99"/>
    <w:semiHidden/>
    <w:unhideWhenUsed/>
    <w:rsid w:val="00A167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6730"/>
    <w:rPr>
      <w:sz w:val="20"/>
      <w:szCs w:val="20"/>
    </w:rPr>
  </w:style>
  <w:style w:type="character" w:styleId="FootnoteReference">
    <w:name w:val="footnote reference"/>
    <w:basedOn w:val="DefaultParagraphFont"/>
    <w:uiPriority w:val="99"/>
    <w:semiHidden/>
    <w:unhideWhenUsed/>
    <w:rsid w:val="00A16730"/>
    <w:rPr>
      <w:vertAlign w:val="superscript"/>
    </w:rPr>
  </w:style>
  <w:style w:type="paragraph" w:styleId="NormalWeb">
    <w:name w:val="Normal (Web)"/>
    <w:basedOn w:val="Normal"/>
    <w:uiPriority w:val="99"/>
    <w:semiHidden/>
    <w:unhideWhenUsed/>
    <w:rsid w:val="00B266A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62513"/>
    <w:rPr>
      <w:sz w:val="16"/>
      <w:szCs w:val="16"/>
    </w:rPr>
  </w:style>
  <w:style w:type="paragraph" w:styleId="CommentText">
    <w:name w:val="annotation text"/>
    <w:basedOn w:val="Normal"/>
    <w:link w:val="CommentTextChar"/>
    <w:uiPriority w:val="99"/>
    <w:semiHidden/>
    <w:unhideWhenUsed/>
    <w:rsid w:val="00162513"/>
    <w:pPr>
      <w:spacing w:line="240" w:lineRule="auto"/>
    </w:pPr>
    <w:rPr>
      <w:sz w:val="20"/>
      <w:szCs w:val="20"/>
    </w:rPr>
  </w:style>
  <w:style w:type="character" w:customStyle="1" w:styleId="CommentTextChar">
    <w:name w:val="Comment Text Char"/>
    <w:basedOn w:val="DefaultParagraphFont"/>
    <w:link w:val="CommentText"/>
    <w:uiPriority w:val="99"/>
    <w:semiHidden/>
    <w:rsid w:val="00162513"/>
    <w:rPr>
      <w:sz w:val="20"/>
      <w:szCs w:val="20"/>
    </w:rPr>
  </w:style>
  <w:style w:type="paragraph" w:styleId="CommentSubject">
    <w:name w:val="annotation subject"/>
    <w:basedOn w:val="CommentText"/>
    <w:next w:val="CommentText"/>
    <w:link w:val="CommentSubjectChar"/>
    <w:uiPriority w:val="99"/>
    <w:semiHidden/>
    <w:unhideWhenUsed/>
    <w:rsid w:val="00162513"/>
    <w:rPr>
      <w:b/>
      <w:bCs/>
    </w:rPr>
  </w:style>
  <w:style w:type="character" w:customStyle="1" w:styleId="CommentSubjectChar">
    <w:name w:val="Comment Subject Char"/>
    <w:basedOn w:val="CommentTextChar"/>
    <w:link w:val="CommentSubject"/>
    <w:uiPriority w:val="99"/>
    <w:semiHidden/>
    <w:rsid w:val="00162513"/>
    <w:rPr>
      <w:b/>
      <w:bCs/>
      <w:sz w:val="20"/>
      <w:szCs w:val="20"/>
    </w:rPr>
  </w:style>
</w:styles>
</file>

<file path=word/webSettings.xml><?xml version="1.0" encoding="utf-8"?>
<w:webSettings xmlns:r="http://schemas.openxmlformats.org/officeDocument/2006/relationships" xmlns:w="http://schemas.openxmlformats.org/wordprocessingml/2006/main">
  <w:divs>
    <w:div w:id="74595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acluidaho.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150DF-0B34-4CFB-B68B-50E261F1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kgriesmyer</dc:creator>
  <cp:lastModifiedBy>kgriesmyer</cp:lastModifiedBy>
  <cp:revision>6</cp:revision>
  <cp:lastPrinted>2016-02-24T23:09:00Z</cp:lastPrinted>
  <dcterms:created xsi:type="dcterms:W3CDTF">2016-02-25T00:43:00Z</dcterms:created>
  <dcterms:modified xsi:type="dcterms:W3CDTF">2016-03-10T19:11:00Z</dcterms:modified>
</cp:coreProperties>
</file>